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B" w:rsidRDefault="0022483C" w:rsidP="00AE438B">
      <w:pPr>
        <w:spacing w:line="240" w:lineRule="auto"/>
        <w:jc w:val="center"/>
        <w:rPr>
          <w:sz w:val="28"/>
          <w:szCs w:val="28"/>
        </w:rPr>
      </w:pPr>
      <w:r w:rsidRPr="0022483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9pt;height:40.2pt" fillcolor="#369" stroked="f">
            <v:shadow color="#b2b2b2" opacity="52429f" offset="3pt"/>
            <v:textpath style="font-family:&quot;Times New Roman&quot;;v-text-kern:t" trim="t" fitpath="t" string="Tiny Town Rabbit Club"/>
          </v:shape>
        </w:pict>
      </w:r>
    </w:p>
    <w:p w:rsidR="00AE438B" w:rsidRDefault="00AE438B" w:rsidP="00AE438B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94263" cy="937648"/>
            <wp:effectExtent l="19050" t="0" r="118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30" cy="94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8B" w:rsidRDefault="00D02BF1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9, 2018</w:t>
      </w:r>
    </w:p>
    <w:p w:rsidR="00AE438B" w:rsidRDefault="00AE438B" w:rsidP="00AE438B">
      <w:pPr>
        <w:pStyle w:val="Heading1"/>
      </w:pPr>
      <w:r>
        <w:t xml:space="preserve">                                    </w:t>
      </w:r>
      <w:r w:rsidRPr="00403160">
        <w:rPr>
          <w:rFonts w:ascii="Arial" w:hAnsi="Arial" w:cs="Arial"/>
        </w:rPr>
        <w:t>Beauregard</w:t>
      </w:r>
      <w:r>
        <w:t xml:space="preserve"> Parish Exhibit Building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610 West Dr.  DeRidder, LA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ARBA and LRBA Sanctioned           </w:t>
      </w:r>
    </w:p>
    <w:p w:rsidR="00AE438B" w:rsidRPr="00403160" w:rsidRDefault="00AE438B" w:rsidP="00AE438B">
      <w:pPr>
        <w:pStyle w:val="Heading1"/>
        <w:rPr>
          <w:sz w:val="24"/>
          <w:szCs w:val="24"/>
        </w:rPr>
      </w:pPr>
      <w:r>
        <w:t xml:space="preserve">                          Friday Night All Breed Show Single Open &amp; Youth                                                                                                                                                           </w:t>
      </w:r>
    </w:p>
    <w:p w:rsidR="00AE438B" w:rsidRDefault="00AE438B" w:rsidP="00AE43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Sh</w:t>
      </w:r>
      <w:r w:rsidR="00D02BF1">
        <w:rPr>
          <w:sz w:val="24"/>
          <w:szCs w:val="24"/>
        </w:rPr>
        <w:t>ow Superintendent – Megan Moyers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</w:t>
      </w:r>
      <w:r w:rsidR="00277088">
        <w:rPr>
          <w:sz w:val="24"/>
          <w:szCs w:val="24"/>
        </w:rPr>
        <w:t>e number 337-401-5400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Show Secretary – Cheryl Moyers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Pine Ridge Rd. DeRidder, LA  70634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337-375-3657 or Email </w:t>
      </w:r>
      <w:hyperlink r:id="rId6" w:history="1">
        <w:r w:rsidRPr="001A68A7">
          <w:rPr>
            <w:rStyle w:val="Hyperlink"/>
            <w:sz w:val="24"/>
            <w:szCs w:val="24"/>
          </w:rPr>
          <w:t>dandcmoyers@hughes.net</w:t>
        </w:r>
      </w:hyperlink>
      <w:r>
        <w:rPr>
          <w:sz w:val="24"/>
          <w:szCs w:val="24"/>
        </w:rPr>
        <w:t xml:space="preserve">  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Judge</w:t>
      </w:r>
      <w:r w:rsidR="00D02BF1">
        <w:rPr>
          <w:sz w:val="24"/>
          <w:szCs w:val="24"/>
        </w:rPr>
        <w:t>s are Tony Bell (TX)</w:t>
      </w:r>
      <w:r w:rsidR="00543D71">
        <w:rPr>
          <w:sz w:val="24"/>
          <w:szCs w:val="24"/>
        </w:rPr>
        <w:t xml:space="preserve"> &amp; Tex Thomas (MO)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D02BF1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SANCTIONED BREEDS</w:t>
      </w:r>
      <w:proofErr w:type="gramStart"/>
      <w:r>
        <w:rPr>
          <w:sz w:val="24"/>
          <w:szCs w:val="24"/>
        </w:rPr>
        <w:t>:</w:t>
      </w:r>
      <w:r w:rsidR="00B02EF4">
        <w:rPr>
          <w:sz w:val="24"/>
          <w:szCs w:val="24"/>
        </w:rPr>
        <w:t>Y</w:t>
      </w:r>
      <w:proofErr w:type="gramEnd"/>
      <w:r w:rsidR="00B02EF4">
        <w:rPr>
          <w:sz w:val="24"/>
          <w:szCs w:val="24"/>
        </w:rPr>
        <w:t xml:space="preserve"> Am Chinchilla,</w:t>
      </w:r>
      <w:r w:rsidR="00AE438B">
        <w:rPr>
          <w:sz w:val="24"/>
          <w:szCs w:val="24"/>
        </w:rPr>
        <w:t xml:space="preserve"> </w:t>
      </w:r>
      <w:r w:rsidR="00401EEF">
        <w:rPr>
          <w:sz w:val="24"/>
          <w:szCs w:val="24"/>
        </w:rPr>
        <w:t xml:space="preserve">O/Y </w:t>
      </w:r>
      <w:r w:rsidR="00AE438B">
        <w:rPr>
          <w:sz w:val="24"/>
          <w:szCs w:val="24"/>
        </w:rPr>
        <w:t>Ca</w:t>
      </w:r>
      <w:r>
        <w:rPr>
          <w:sz w:val="24"/>
          <w:szCs w:val="24"/>
        </w:rPr>
        <w:t>lifornian, O</w:t>
      </w:r>
      <w:r w:rsidR="00B02EF4">
        <w:rPr>
          <w:sz w:val="24"/>
          <w:szCs w:val="24"/>
        </w:rPr>
        <w:t>/Y</w:t>
      </w:r>
      <w:r>
        <w:rPr>
          <w:sz w:val="24"/>
          <w:szCs w:val="24"/>
        </w:rPr>
        <w:t xml:space="preserve"> Champagne, O Flemish Giant,</w:t>
      </w:r>
      <w:r w:rsidR="00B02EF4">
        <w:rPr>
          <w:sz w:val="24"/>
          <w:szCs w:val="24"/>
        </w:rPr>
        <w:t xml:space="preserve"> </w:t>
      </w:r>
    </w:p>
    <w:p w:rsidR="00AE438B" w:rsidRDefault="00B02EF4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O/Y Florida White, </w:t>
      </w:r>
      <w:r w:rsidR="00D02BF1">
        <w:rPr>
          <w:sz w:val="24"/>
          <w:szCs w:val="24"/>
        </w:rPr>
        <w:t>O</w:t>
      </w:r>
      <w:r w:rsidR="002C1C3C">
        <w:rPr>
          <w:sz w:val="24"/>
          <w:szCs w:val="24"/>
        </w:rPr>
        <w:t xml:space="preserve"> Dutch,</w:t>
      </w:r>
      <w:r>
        <w:rPr>
          <w:sz w:val="24"/>
          <w:szCs w:val="24"/>
        </w:rPr>
        <w:t xml:space="preserve"> Y Havana,</w:t>
      </w:r>
      <w:r w:rsidR="002C1C3C">
        <w:rPr>
          <w:sz w:val="24"/>
          <w:szCs w:val="24"/>
        </w:rPr>
        <w:t xml:space="preserve"> O</w:t>
      </w:r>
      <w:r w:rsidR="00AE438B">
        <w:rPr>
          <w:sz w:val="24"/>
          <w:szCs w:val="24"/>
        </w:rPr>
        <w:t xml:space="preserve"> Jersey Wooly,</w:t>
      </w:r>
      <w:r w:rsidR="00D02BF1">
        <w:rPr>
          <w:sz w:val="24"/>
          <w:szCs w:val="24"/>
        </w:rPr>
        <w:t xml:space="preserve"> O/Y Lion Head,</w:t>
      </w:r>
      <w:r w:rsidR="00543D71">
        <w:rPr>
          <w:sz w:val="24"/>
          <w:szCs w:val="24"/>
        </w:rPr>
        <w:t xml:space="preserve"> O/Y</w:t>
      </w:r>
      <w:r w:rsidR="00AE438B">
        <w:rPr>
          <w:sz w:val="24"/>
          <w:szCs w:val="24"/>
        </w:rPr>
        <w:t xml:space="preserve"> Mini Lop,</w:t>
      </w:r>
      <w:r>
        <w:rPr>
          <w:sz w:val="24"/>
          <w:szCs w:val="24"/>
        </w:rPr>
        <w:t xml:space="preserve">  </w:t>
      </w:r>
    </w:p>
    <w:p w:rsidR="00B02EF4" w:rsidRDefault="00B02EF4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Mini Rex, Y New Zealand, Y Polish, &amp; Y Silver Fox,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Early Entry Fee $4.00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Day of Entry $5.00                                                              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Mail-in entries should be postmarked no later than </w:t>
      </w:r>
      <w:r w:rsidR="00401EEF">
        <w:rPr>
          <w:sz w:val="24"/>
          <w:szCs w:val="24"/>
        </w:rPr>
        <w:t xml:space="preserve">March </w:t>
      </w:r>
      <w:r w:rsidR="00D02BF1">
        <w:rPr>
          <w:sz w:val="24"/>
          <w:szCs w:val="24"/>
        </w:rPr>
        <w:t>2</w:t>
      </w:r>
      <w:r w:rsidR="00D02B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Call-in entries must be received by Wednesday March </w:t>
      </w:r>
      <w:r w:rsidR="00D02BF1">
        <w:rPr>
          <w:sz w:val="24"/>
          <w:szCs w:val="24"/>
        </w:rPr>
        <w:t>7</w:t>
      </w:r>
      <w:r w:rsidRPr="005C05C5">
        <w:rPr>
          <w:sz w:val="24"/>
          <w:szCs w:val="24"/>
          <w:vertAlign w:val="superscript"/>
        </w:rPr>
        <w:t>th</w:t>
      </w:r>
      <w:r w:rsidR="00401EEF">
        <w:rPr>
          <w:sz w:val="24"/>
          <w:szCs w:val="24"/>
        </w:rPr>
        <w:t>, by 10:00PM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 Entries must be in by Wednesday by Midnight.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Building will be open at 4:00 P.M. Friday.  Rabbits can be left over night on Friday.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ALL EXHIBITORS MUST BE CHECKED IN BY 6 PM JUDGING WILL BEGIN AT 7PM.</w:t>
      </w:r>
    </w:p>
    <w:p w:rsidR="00AE438B" w:rsidRDefault="00AE438B" w:rsidP="00AE438B">
      <w:pPr>
        <w:pStyle w:val="Heading1"/>
      </w:pPr>
      <w:r>
        <w:t xml:space="preserve">                                                         SHOW RULES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This show shall be governed by the latest rules of the American Rabbit Breeders Association and the filling of your entry indicates your acceptance of these rules.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This is a one day carrying cage show.  All carriers should have a leak proof pan.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Neither TTRC nor the Beauregard Parish Government will be responsible for loss, damage, or injury to rabbits, exhibitors, or </w:t>
      </w:r>
      <w:proofErr w:type="gramStart"/>
      <w:r>
        <w:t>exhibitors</w:t>
      </w:r>
      <w:proofErr w:type="gramEnd"/>
      <w:r>
        <w:t xml:space="preserve"> property.  However every precaution will be taken to care for the safety of the rabbits and exhibitors.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All rabbits must be permanently and legibly marked in the left ear.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PARENTS WILL BE HELD RESPONSIBLE FOR THE ACTIONS OF THEIR CHILDREN.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When registration begins exhibitors should report to the show </w:t>
      </w:r>
      <w:proofErr w:type="gramStart"/>
      <w:r>
        <w:t>secretary’s</w:t>
      </w:r>
      <w:proofErr w:type="gramEnd"/>
      <w:r>
        <w:t xml:space="preserve"> to pick up their pre-entry forms to verify or correct their entries and to pay entry fee.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Substitution will be allowed only in the same breed, sex, variety, and class.  All substitution and changes must be made before judging begins.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Any rabbit already entered under one owner’s name and sold prior to the judging of its breed must be judged as entered or scratched from competitions.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All entry must be paid prior to judging of show.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No Refund is made for scratches, </w:t>
      </w:r>
      <w:proofErr w:type="gramStart"/>
      <w:r>
        <w:t>no</w:t>
      </w:r>
      <w:proofErr w:type="gramEnd"/>
      <w:r>
        <w:t xml:space="preserve"> shows, or disqualifications.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The TTRC reserves the right to substitute or change judges as needed.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The show superintendent will determine the judging order for the TTRC show.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The TTRC will furnish scales, and these will be official scales for judging.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The Judge’s decision is final.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Anyone showing ownership of rabbits on the show table or found harassing or disrupting the judge will have their entire entry disqualified and all fee and winning forfeited.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YOUTH ENTRIES MUST BE PUT ON THE JUDGING TABLE</w:t>
      </w:r>
      <w:r w:rsidR="005B3BBB">
        <w:t xml:space="preserve"> </w:t>
      </w:r>
      <w:r>
        <w:t>BY A YOUTH.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No one except Judges and official helpers will be allowed behind the judging table.  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The TTRC requests that those attending the show not bring any rabbits that do not meet the minimum age and/are weight to be shown.  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 xml:space="preserve">All rabbits and displays are subject to inspection for disease.  Any rabbits showing signs of disease will be removed from the show site and entry fees will be forfeited. 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No smoking allowed inside the building.</w:t>
      </w:r>
    </w:p>
    <w:p w:rsidR="00AE438B" w:rsidRDefault="00AE438B" w:rsidP="00AE438B">
      <w:pPr>
        <w:pStyle w:val="ListParagraph"/>
        <w:numPr>
          <w:ilvl w:val="0"/>
          <w:numId w:val="1"/>
        </w:numPr>
      </w:pPr>
      <w:r>
        <w:t>Tiny Town Rabbit Club reserves the right to refuse entries from all locations within 150 miles which has had a confirmed outbreak of RCD/RHD/VHD within the past 60 days of the show.</w:t>
      </w:r>
    </w:p>
    <w:p w:rsidR="00AE438B" w:rsidRDefault="00AE438B" w:rsidP="00AE438B">
      <w:pPr>
        <w:pStyle w:val="Heading1"/>
      </w:pPr>
      <w:r>
        <w:t xml:space="preserve">                                                             AWARDS</w:t>
      </w:r>
    </w:p>
    <w:p w:rsidR="00AE438B" w:rsidRDefault="00AE438B" w:rsidP="00AE438B"/>
    <w:p w:rsidR="00AE438B" w:rsidRDefault="00AE438B" w:rsidP="00AE438B">
      <w:r>
        <w:t xml:space="preserve">                                           Rosette - Best of Breed &amp; Best </w:t>
      </w:r>
      <w:proofErr w:type="gramStart"/>
      <w:r>
        <w:t>Opposite</w:t>
      </w:r>
      <w:proofErr w:type="gramEnd"/>
      <w:r>
        <w:t xml:space="preserve"> Of Breed </w:t>
      </w:r>
    </w:p>
    <w:p w:rsidR="00AE438B" w:rsidRDefault="00AE438B" w:rsidP="00AE438B">
      <w:r>
        <w:t xml:space="preserve">                  Prizes – Best in Show, 1</w:t>
      </w:r>
      <w:r w:rsidRPr="008C6CD7">
        <w:rPr>
          <w:vertAlign w:val="superscript"/>
        </w:rPr>
        <w:t>st</w:t>
      </w:r>
      <w:r>
        <w:t xml:space="preserve"> Runner up, 2</w:t>
      </w:r>
      <w:r w:rsidRPr="008C6CD7">
        <w:rPr>
          <w:vertAlign w:val="superscript"/>
        </w:rPr>
        <w:t>nd</w:t>
      </w:r>
      <w:r>
        <w:t xml:space="preserve"> Runner up, &amp; Best of Best Opposite</w:t>
      </w:r>
    </w:p>
    <w:p w:rsidR="00AE438B" w:rsidRDefault="00AE438B" w:rsidP="00AE438B">
      <w:pPr>
        <w:pStyle w:val="Heading1"/>
      </w:pPr>
      <w:r>
        <w:lastRenderedPageBreak/>
        <w:t xml:space="preserve">                                    CONCESSIONS WILL BE PROVIDED</w:t>
      </w:r>
    </w:p>
    <w:p w:rsidR="00AE438B" w:rsidRDefault="00AE438B" w:rsidP="00AE438B"/>
    <w:p w:rsidR="00AE438B" w:rsidRPr="00076330" w:rsidRDefault="00AE438B" w:rsidP="00AE438B">
      <w:r>
        <w:t xml:space="preserve">             Plan to attend the ARBA National Convention &amp; Show in Del Mar, CA in October 2016</w:t>
      </w:r>
    </w:p>
    <w:p w:rsidR="00AE438B" w:rsidRDefault="00AE438B" w:rsidP="00AE438B"/>
    <w:p w:rsidR="00AE438B" w:rsidRDefault="00AE438B" w:rsidP="00AE438B"/>
    <w:p w:rsidR="00AE438B" w:rsidRDefault="00AE438B" w:rsidP="00AE438B"/>
    <w:p w:rsidR="00AE438B" w:rsidRDefault="00AE438B" w:rsidP="00AE438B"/>
    <w:p w:rsidR="00AE438B" w:rsidRPr="00362D35" w:rsidRDefault="00AE438B" w:rsidP="00AE438B">
      <w:pPr>
        <w:ind w:left="360"/>
      </w:pPr>
      <w:r>
        <w:t xml:space="preserve"> </w:t>
      </w:r>
    </w:p>
    <w:p w:rsidR="00AE438B" w:rsidRPr="00CC3F20" w:rsidRDefault="00AE438B" w:rsidP="00AE438B"/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spacing w:line="240" w:lineRule="auto"/>
        <w:jc w:val="center"/>
        <w:rPr>
          <w:sz w:val="24"/>
          <w:szCs w:val="24"/>
        </w:rPr>
      </w:pPr>
    </w:p>
    <w:p w:rsidR="00AE438B" w:rsidRDefault="00AE438B" w:rsidP="00AE438B">
      <w:pPr>
        <w:pStyle w:val="NoSpacing"/>
      </w:pPr>
    </w:p>
    <w:p w:rsidR="00AE438B" w:rsidRPr="003F516E" w:rsidRDefault="00AE438B" w:rsidP="00AE438B">
      <w:pPr>
        <w:pStyle w:val="NoSpacing"/>
      </w:pPr>
    </w:p>
    <w:p w:rsidR="00F54DB6" w:rsidRDefault="00F54DB6"/>
    <w:sectPr w:rsidR="00F54DB6" w:rsidSect="002034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A93"/>
    <w:multiLevelType w:val="hybridMultilevel"/>
    <w:tmpl w:val="8DD4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438B"/>
    <w:rsid w:val="00040D10"/>
    <w:rsid w:val="00126599"/>
    <w:rsid w:val="0022483C"/>
    <w:rsid w:val="00277088"/>
    <w:rsid w:val="002C1C3C"/>
    <w:rsid w:val="003C0C14"/>
    <w:rsid w:val="00401EEF"/>
    <w:rsid w:val="00543D71"/>
    <w:rsid w:val="005B3BBB"/>
    <w:rsid w:val="00A92165"/>
    <w:rsid w:val="00AE438B"/>
    <w:rsid w:val="00B02EF4"/>
    <w:rsid w:val="00B36A96"/>
    <w:rsid w:val="00C659A5"/>
    <w:rsid w:val="00CC6CEC"/>
    <w:rsid w:val="00D02BF1"/>
    <w:rsid w:val="00F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8B"/>
  </w:style>
  <w:style w:type="paragraph" w:styleId="Heading1">
    <w:name w:val="heading 1"/>
    <w:basedOn w:val="Normal"/>
    <w:next w:val="Normal"/>
    <w:link w:val="Heading1Char"/>
    <w:uiPriority w:val="9"/>
    <w:qFormat/>
    <w:rsid w:val="00AE4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43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cmoyers@hughe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dandcmoyers</dc:creator>
  <cp:lastModifiedBy>dandcmoyers</cp:lastModifiedBy>
  <cp:revision>3</cp:revision>
  <cp:lastPrinted>2018-01-26T05:51:00Z</cp:lastPrinted>
  <dcterms:created xsi:type="dcterms:W3CDTF">2018-02-02T04:58:00Z</dcterms:created>
  <dcterms:modified xsi:type="dcterms:W3CDTF">2018-02-02T05:10:00Z</dcterms:modified>
</cp:coreProperties>
</file>